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214C" w14:textId="36A4B43C" w:rsidR="00272A57" w:rsidRPr="00677CF7" w:rsidRDefault="00272A57" w:rsidP="00677CF7">
      <w:pPr>
        <w:rPr>
          <w:rFonts w:cstheme="minorHAnsi"/>
        </w:rPr>
      </w:pPr>
      <w:r w:rsidRPr="00677CF7">
        <w:rPr>
          <w:rFonts w:cstheme="minorHAnsi"/>
        </w:rPr>
        <w:t>ALLEGATO</w:t>
      </w:r>
    </w:p>
    <w:p w14:paraId="1466C5C7" w14:textId="75D4FEAD" w:rsidR="00BE00DC" w:rsidRPr="00B042C4" w:rsidRDefault="00BE00DC" w:rsidP="00677CF7">
      <w:pPr>
        <w:rPr>
          <w:rFonts w:cstheme="minorHAnsi"/>
          <w:b/>
          <w:bCs/>
        </w:rPr>
      </w:pPr>
      <w:r w:rsidRPr="00B042C4">
        <w:rPr>
          <w:rFonts w:cstheme="minorHAnsi"/>
          <w:b/>
          <w:bCs/>
        </w:rPr>
        <w:t>Unioni beneficiarie</w:t>
      </w:r>
    </w:p>
    <w:p w14:paraId="45BE241B" w14:textId="1909CCBA" w:rsidR="00BE00DC" w:rsidRPr="00677CF7" w:rsidRDefault="00BE00DC" w:rsidP="00B042C4">
      <w:pPr>
        <w:jc w:val="both"/>
        <w:rPr>
          <w:rFonts w:cstheme="minorHAnsi"/>
        </w:rPr>
      </w:pPr>
      <w:r w:rsidRPr="00677CF7">
        <w:rPr>
          <w:rFonts w:cstheme="minorHAnsi"/>
        </w:rPr>
        <w:t xml:space="preserve">Le Unioni di </w:t>
      </w:r>
      <w:r w:rsidR="003B28F6" w:rsidRPr="00677CF7">
        <w:rPr>
          <w:rFonts w:cstheme="minorHAnsi"/>
        </w:rPr>
        <w:t>C</w:t>
      </w:r>
      <w:r w:rsidRPr="00677CF7">
        <w:rPr>
          <w:rFonts w:cstheme="minorHAnsi"/>
        </w:rPr>
        <w:t>omuni</w:t>
      </w:r>
      <w:r w:rsidR="00CA594A" w:rsidRPr="00677CF7">
        <w:rPr>
          <w:rFonts w:cstheme="minorHAnsi"/>
        </w:rPr>
        <w:t>,</w:t>
      </w:r>
      <w:r w:rsidRPr="00677CF7">
        <w:rPr>
          <w:rFonts w:cstheme="minorHAnsi"/>
        </w:rPr>
        <w:t xml:space="preserve"> avviate e in sviluppo</w:t>
      </w:r>
      <w:r w:rsidR="00CA594A" w:rsidRPr="00677CF7">
        <w:rPr>
          <w:rFonts w:cstheme="minorHAnsi"/>
        </w:rPr>
        <w:t>,</w:t>
      </w:r>
      <w:r w:rsidRPr="00677CF7">
        <w:rPr>
          <w:rFonts w:cstheme="minorHAnsi"/>
        </w:rPr>
        <w:t xml:space="preserve"> beneficiarie del bando hanno scelto di realizzare </w:t>
      </w:r>
      <w:r w:rsidR="00CA594A" w:rsidRPr="00677CF7">
        <w:rPr>
          <w:rFonts w:cstheme="minorHAnsi"/>
        </w:rPr>
        <w:t xml:space="preserve">con il supporto del change manager </w:t>
      </w:r>
      <w:r w:rsidRPr="00677CF7">
        <w:rPr>
          <w:rFonts w:cstheme="minorHAnsi"/>
        </w:rPr>
        <w:t>le seguenti azioni (tra quelle proposte dalla Regione)</w:t>
      </w:r>
      <w:r w:rsidR="00CA594A" w:rsidRPr="00677CF7">
        <w:rPr>
          <w:rFonts w:cstheme="minorHAnsi"/>
        </w:rPr>
        <w:t xml:space="preserve">, </w:t>
      </w:r>
      <w:r w:rsidRPr="00677CF7">
        <w:rPr>
          <w:rFonts w:cstheme="minorHAnsi"/>
        </w:rPr>
        <w:t>volte sia al rafforzamento organizzativo e strutturale complessivo dell’</w:t>
      </w:r>
      <w:r w:rsidR="00487741" w:rsidRPr="00677CF7">
        <w:rPr>
          <w:rFonts w:cstheme="minorHAnsi"/>
        </w:rPr>
        <w:t>e</w:t>
      </w:r>
      <w:r w:rsidRPr="00677CF7">
        <w:rPr>
          <w:rFonts w:cstheme="minorHAnsi"/>
        </w:rPr>
        <w:t xml:space="preserve">nte che allo sviluppo di competenze specifiche in relazione alle principali sfide ed opportunità che coinvolgono gli </w:t>
      </w:r>
      <w:r w:rsidR="00CA3D93" w:rsidRPr="00677CF7">
        <w:rPr>
          <w:rFonts w:cstheme="minorHAnsi"/>
        </w:rPr>
        <w:t>enti locali</w:t>
      </w:r>
      <w:r w:rsidR="0046367D" w:rsidRPr="00677CF7">
        <w:rPr>
          <w:rFonts w:cstheme="minorHAnsi"/>
        </w:rPr>
        <w:t>:</w:t>
      </w:r>
      <w:r w:rsidRPr="00677CF7">
        <w:rPr>
          <w:rFonts w:cstheme="minorHAnsi"/>
        </w:rPr>
        <w:t xml:space="preserve"> dal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, ai fondi europei, alla trasformazione </w:t>
      </w:r>
      <w:r w:rsidR="00CA3D93" w:rsidRPr="00677CF7">
        <w:rPr>
          <w:rFonts w:cstheme="minorHAnsi"/>
          <w:i/>
          <w:iCs/>
        </w:rPr>
        <w:t>green</w:t>
      </w:r>
      <w:r w:rsidR="00CA3D93" w:rsidRPr="00677CF7">
        <w:rPr>
          <w:rFonts w:cstheme="minorHAnsi"/>
        </w:rPr>
        <w:t xml:space="preserve"> e</w:t>
      </w:r>
      <w:r w:rsidRPr="00677CF7">
        <w:rPr>
          <w:rFonts w:cstheme="minorHAnsi"/>
        </w:rPr>
        <w:t xml:space="preserve"> </w:t>
      </w:r>
      <w:r w:rsidR="00CA3D93" w:rsidRPr="00677CF7">
        <w:rPr>
          <w:rFonts w:cstheme="minorHAnsi"/>
        </w:rPr>
        <w:t>digitale</w:t>
      </w:r>
      <w:r w:rsidRPr="00677CF7">
        <w:rPr>
          <w:rFonts w:cstheme="minorHAnsi"/>
        </w:rPr>
        <w:t>.</w:t>
      </w:r>
    </w:p>
    <w:p w14:paraId="2A7BFE38" w14:textId="181343B7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Comuni Modenesi Area Nord (M</w:t>
      </w:r>
      <w:r w:rsidR="003B28F6" w:rsidRPr="00677CF7">
        <w:rPr>
          <w:rFonts w:cstheme="minorHAnsi"/>
          <w:b/>
          <w:bCs/>
        </w:rPr>
        <w:t>o</w:t>
      </w:r>
      <w:r w:rsidRPr="00677CF7">
        <w:rPr>
          <w:rFonts w:cstheme="minorHAnsi"/>
          <w:b/>
          <w:bCs/>
        </w:rPr>
        <w:t>)</w:t>
      </w:r>
    </w:p>
    <w:p w14:paraId="71D47F16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001C598B" w14:textId="77777777" w:rsidR="00BE00DC" w:rsidRPr="00677CF7" w:rsidRDefault="00BE00DC" w:rsidP="00811BF1">
      <w:pPr>
        <w:jc w:val="both"/>
        <w:rPr>
          <w:rFonts w:cstheme="minorHAnsi"/>
        </w:rPr>
      </w:pPr>
      <w:r w:rsidRPr="00677CF7">
        <w:rPr>
          <w:rFonts w:cstheme="minorHAnsi"/>
        </w:rPr>
        <w:t>• sviluppo di strumenti che promuovono la conoscenza dell’Unione sul territorio;</w:t>
      </w:r>
    </w:p>
    <w:p w14:paraId="5AA3E85C" w14:textId="4C37755B" w:rsidR="00BE00DC" w:rsidRPr="00677CF7" w:rsidRDefault="00BE00DC" w:rsidP="00811BF1">
      <w:pPr>
        <w:jc w:val="both"/>
        <w:rPr>
          <w:rFonts w:cstheme="minorHAnsi"/>
        </w:rPr>
      </w:pPr>
      <w:r w:rsidRPr="00677CF7">
        <w:rPr>
          <w:rFonts w:cstheme="minorHAnsi"/>
        </w:rPr>
        <w:t>• promozione di misure organizzative per la semplificazione e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di </w:t>
      </w:r>
      <w:r w:rsidR="00811BF1">
        <w:rPr>
          <w:rFonts w:cstheme="minorHAnsi"/>
        </w:rPr>
        <w:t>C</w:t>
      </w:r>
      <w:r w:rsidRPr="00677CF7">
        <w:rPr>
          <w:rFonts w:cstheme="minorHAnsi"/>
        </w:rPr>
        <w:t>omuni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esperti);</w:t>
      </w:r>
    </w:p>
    <w:p w14:paraId="2F36CF25" w14:textId="069E094A" w:rsidR="00BE00DC" w:rsidRPr="00677CF7" w:rsidRDefault="00BE00DC" w:rsidP="00811BF1">
      <w:pPr>
        <w:jc w:val="both"/>
        <w:rPr>
          <w:rFonts w:cstheme="minorHAnsi"/>
        </w:rPr>
      </w:pPr>
      <w:r w:rsidRPr="00677CF7">
        <w:rPr>
          <w:rFonts w:cstheme="minorHAnsi"/>
        </w:rPr>
        <w:t>contributo concesso: 27.000 euro (13.500 euro per ciascuna annualità 2023</w:t>
      </w:r>
      <w:r w:rsidR="0046367D" w:rsidRPr="00677CF7">
        <w:rPr>
          <w:rFonts w:cstheme="minorHAnsi"/>
        </w:rPr>
        <w:t>-</w:t>
      </w:r>
      <w:r w:rsidRPr="00677CF7">
        <w:rPr>
          <w:rFonts w:cstheme="minorHAnsi"/>
        </w:rPr>
        <w:t>2024)</w:t>
      </w:r>
    </w:p>
    <w:p w14:paraId="38D081D7" w14:textId="77777777" w:rsidR="0046367D" w:rsidRPr="00677CF7" w:rsidRDefault="0046367D" w:rsidP="00677CF7">
      <w:pPr>
        <w:rPr>
          <w:rFonts w:cstheme="minorHAnsi"/>
          <w:b/>
          <w:bCs/>
        </w:rPr>
      </w:pPr>
    </w:p>
    <w:p w14:paraId="25F33014" w14:textId="6C8831FE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della Valconca (R</w:t>
      </w:r>
      <w:r w:rsidR="001275E0">
        <w:rPr>
          <w:rFonts w:cstheme="minorHAnsi"/>
          <w:b/>
          <w:bCs/>
        </w:rPr>
        <w:t>n</w:t>
      </w:r>
      <w:r w:rsidRPr="00677CF7">
        <w:rPr>
          <w:rFonts w:cstheme="minorHAnsi"/>
          <w:b/>
          <w:bCs/>
        </w:rPr>
        <w:t>)</w:t>
      </w:r>
    </w:p>
    <w:p w14:paraId="7D88443B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6FAE8AE2" w14:textId="77777777" w:rsidR="00BE00DC" w:rsidRPr="00677CF7" w:rsidRDefault="00BE00DC" w:rsidP="00811BF1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per il miglioramento dei servizi a cittadini;</w:t>
      </w:r>
    </w:p>
    <w:p w14:paraId="1612FF42" w14:textId="783DDB92" w:rsidR="00BE00DC" w:rsidRPr="00677CF7" w:rsidRDefault="00BE00DC" w:rsidP="00811BF1">
      <w:pPr>
        <w:jc w:val="both"/>
        <w:rPr>
          <w:rFonts w:cstheme="minorHAnsi"/>
        </w:rPr>
      </w:pPr>
      <w:r w:rsidRPr="00677CF7">
        <w:rPr>
          <w:rFonts w:cstheme="minorHAnsi"/>
        </w:rPr>
        <w:t>• promozione di misure organizzative per la semplificazione e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di </w:t>
      </w:r>
      <w:r w:rsidR="00A5703A">
        <w:rPr>
          <w:rFonts w:cstheme="minorHAnsi"/>
        </w:rPr>
        <w:t>C</w:t>
      </w:r>
      <w:r w:rsidRPr="00677CF7">
        <w:rPr>
          <w:rFonts w:cstheme="minorHAnsi"/>
        </w:rPr>
        <w:t>omuni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esperti);</w:t>
      </w:r>
    </w:p>
    <w:p w14:paraId="6A547584" w14:textId="77D71E91" w:rsidR="00BE00DC" w:rsidRPr="00677CF7" w:rsidRDefault="00BE00DC" w:rsidP="00811BF1">
      <w:pPr>
        <w:jc w:val="both"/>
        <w:rPr>
          <w:rFonts w:cstheme="minorHAnsi"/>
        </w:rPr>
      </w:pPr>
      <w:r w:rsidRPr="00677CF7">
        <w:rPr>
          <w:rFonts w:cstheme="minorHAnsi"/>
        </w:rPr>
        <w:t>contributo concesso: 29.700 euro sull’annualità 2024</w:t>
      </w:r>
    </w:p>
    <w:p w14:paraId="2A2A4A26" w14:textId="77777777" w:rsidR="0046367D" w:rsidRPr="00677CF7" w:rsidRDefault="0046367D" w:rsidP="00677CF7">
      <w:pPr>
        <w:rPr>
          <w:rFonts w:cstheme="minorHAnsi"/>
          <w:b/>
          <w:bCs/>
        </w:rPr>
      </w:pPr>
    </w:p>
    <w:p w14:paraId="72377969" w14:textId="62752B15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Pedemontana Parmense (P</w:t>
      </w:r>
      <w:r w:rsidR="001275E0">
        <w:rPr>
          <w:rFonts w:cstheme="minorHAnsi"/>
          <w:b/>
          <w:bCs/>
        </w:rPr>
        <w:t>r</w:t>
      </w:r>
      <w:r w:rsidRPr="00677CF7">
        <w:rPr>
          <w:rFonts w:cstheme="minorHAnsi"/>
          <w:b/>
          <w:bCs/>
        </w:rPr>
        <w:t>)</w:t>
      </w:r>
    </w:p>
    <w:p w14:paraId="5539B3E5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21B730AF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il miglioramento dei servizi ai cittadini;</w:t>
      </w:r>
    </w:p>
    <w:p w14:paraId="0BD370E9" w14:textId="19F80869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• promozione di misure organizzative per la semplificazione e la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di </w:t>
      </w:r>
      <w:r w:rsidR="00A5703A">
        <w:rPr>
          <w:rFonts w:cstheme="minorHAnsi"/>
        </w:rPr>
        <w:t>C</w:t>
      </w:r>
      <w:r w:rsidRPr="00677CF7">
        <w:rPr>
          <w:rFonts w:cstheme="minorHAnsi"/>
        </w:rPr>
        <w:t>omuni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esperti);</w:t>
      </w:r>
    </w:p>
    <w:p w14:paraId="499F4B1F" w14:textId="5B677118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contributo concesso: 30.000 euro sull’annualità 2024</w:t>
      </w:r>
    </w:p>
    <w:p w14:paraId="7F11D21A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 xml:space="preserve"> </w:t>
      </w:r>
    </w:p>
    <w:p w14:paraId="69B63A96" w14:textId="003F827E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 xml:space="preserve">Unione dei </w:t>
      </w:r>
      <w:r w:rsidR="001510CD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omuni Savena-Idice (B</w:t>
      </w:r>
      <w:r w:rsidR="001275E0">
        <w:rPr>
          <w:rFonts w:cstheme="minorHAnsi"/>
          <w:b/>
          <w:bCs/>
        </w:rPr>
        <w:t>o</w:t>
      </w:r>
      <w:r w:rsidRPr="00677CF7">
        <w:rPr>
          <w:rFonts w:cstheme="minorHAnsi"/>
          <w:b/>
          <w:bCs/>
        </w:rPr>
        <w:t>)</w:t>
      </w:r>
    </w:p>
    <w:p w14:paraId="0EF2722C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0612C81F" w14:textId="77777777" w:rsidR="00BE00DC" w:rsidRPr="00677CF7" w:rsidRDefault="00BE00DC" w:rsidP="00F965E5">
      <w:pPr>
        <w:jc w:val="both"/>
        <w:rPr>
          <w:rFonts w:cstheme="minorHAnsi"/>
        </w:rPr>
      </w:pPr>
      <w:r w:rsidRPr="00677CF7">
        <w:rPr>
          <w:rFonts w:cstheme="minorHAnsi"/>
        </w:rPr>
        <w:t>• predisposizione di un piano di comunicazione per promuovere la conoscenza dell’Unione sul territorio;</w:t>
      </w:r>
    </w:p>
    <w:p w14:paraId="19940157" w14:textId="138FB9E4" w:rsidR="00BE00DC" w:rsidRPr="00677CF7" w:rsidRDefault="00BE00DC" w:rsidP="00F965E5">
      <w:pPr>
        <w:jc w:val="both"/>
        <w:rPr>
          <w:rFonts w:cstheme="minorHAnsi"/>
        </w:rPr>
      </w:pPr>
      <w:r w:rsidRPr="00677CF7">
        <w:rPr>
          <w:rFonts w:cstheme="minorHAnsi"/>
        </w:rPr>
        <w:lastRenderedPageBreak/>
        <w:t>• studio di fattibilità che delinei il percorso per il passaggio di categoria in riferimento ai requisiti previsti dalla legge regionale 21/2012 e dal P</w:t>
      </w:r>
      <w:r w:rsidR="003B28F6" w:rsidRPr="00677CF7">
        <w:rPr>
          <w:rFonts w:cstheme="minorHAnsi"/>
        </w:rPr>
        <w:t>rt</w:t>
      </w:r>
      <w:r w:rsidRPr="00677CF7">
        <w:rPr>
          <w:rFonts w:cstheme="minorHAnsi"/>
        </w:rPr>
        <w:t xml:space="preserve"> 2021-2023 in particolare, prevedendo per l’Unione Savena Idice un aumento dell’effettività delle azioni di consolidamento della funzione “servizi sociali” per il passaggio di Unione in sviluppo ad Unione avanzata;</w:t>
      </w:r>
    </w:p>
    <w:p w14:paraId="5E04234C" w14:textId="4A31F4E7" w:rsidR="00BE00DC" w:rsidRPr="00677CF7" w:rsidRDefault="00BE00DC" w:rsidP="00F965E5">
      <w:pPr>
        <w:jc w:val="both"/>
        <w:rPr>
          <w:rFonts w:cstheme="minorHAnsi"/>
        </w:rPr>
      </w:pPr>
      <w:r w:rsidRPr="00677CF7">
        <w:rPr>
          <w:rFonts w:cstheme="minorHAnsi"/>
        </w:rPr>
        <w:t>contributo concesso: 29.700 sull’annualità 2024</w:t>
      </w:r>
    </w:p>
    <w:p w14:paraId="1DF444BD" w14:textId="77777777" w:rsidR="0013777F" w:rsidRPr="00677CF7" w:rsidRDefault="0013777F" w:rsidP="00677CF7">
      <w:pPr>
        <w:rPr>
          <w:rFonts w:cstheme="minorHAnsi"/>
        </w:rPr>
      </w:pPr>
    </w:p>
    <w:p w14:paraId="5FCAF964" w14:textId="4E1457F4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 xml:space="preserve">Unione </w:t>
      </w:r>
      <w:r w:rsidR="001510CD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omuni del Sorbara (M</w:t>
      </w:r>
      <w:r w:rsidR="001275E0">
        <w:rPr>
          <w:rFonts w:cstheme="minorHAnsi"/>
          <w:b/>
          <w:bCs/>
        </w:rPr>
        <w:t>o)</w:t>
      </w:r>
    </w:p>
    <w:p w14:paraId="08CE68EB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719BAEF3" w14:textId="77777777" w:rsidR="00BE00DC" w:rsidRPr="00677CF7" w:rsidRDefault="00BE00DC" w:rsidP="00F965E5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digitalizzazione, tramite l’elaborazione di un progetto di miglioramento delle modalità di erogazione dei servizi ai cittadini e in raccordo con un percorso di formazione del personale;</w:t>
      </w:r>
    </w:p>
    <w:p w14:paraId="7C93873A" w14:textId="034D9FBF" w:rsidR="00BE00DC" w:rsidRPr="00677CF7" w:rsidRDefault="00BE00DC" w:rsidP="00F965E5">
      <w:pPr>
        <w:jc w:val="both"/>
        <w:rPr>
          <w:rFonts w:cstheme="minorHAnsi"/>
        </w:rPr>
      </w:pPr>
      <w:r w:rsidRPr="00677CF7">
        <w:rPr>
          <w:rFonts w:cstheme="minorHAnsi"/>
        </w:rPr>
        <w:t>• studio di fattibilità che delinei il percorso per il passaggio di categoria in riferimento ai requisiti previsti dalla legge regionale 21/2012 e dal P</w:t>
      </w:r>
      <w:r w:rsidR="003B28F6" w:rsidRPr="00677CF7">
        <w:rPr>
          <w:rFonts w:cstheme="minorHAnsi"/>
        </w:rPr>
        <w:t>rt</w:t>
      </w:r>
      <w:r w:rsidRPr="00677CF7">
        <w:rPr>
          <w:rFonts w:cstheme="minorHAnsi"/>
        </w:rPr>
        <w:t xml:space="preserve"> 2021-2023 in particolare, prevedendo per l’Unione del Sorbara il passaggio da Unione in sviluppo a Unione avanzata;</w:t>
      </w:r>
    </w:p>
    <w:p w14:paraId="42B7AC17" w14:textId="798D2F03" w:rsidR="00BE00DC" w:rsidRPr="00677CF7" w:rsidRDefault="00BE00DC" w:rsidP="00F965E5">
      <w:pPr>
        <w:jc w:val="both"/>
        <w:rPr>
          <w:rFonts w:cstheme="minorHAnsi"/>
        </w:rPr>
      </w:pPr>
      <w:r w:rsidRPr="00677CF7">
        <w:rPr>
          <w:rFonts w:cstheme="minorHAnsi"/>
        </w:rPr>
        <w:t>contributo concesso: 29.999,70 euro (14.999,85 per ciascuna delle annualità 2023-2024)</w:t>
      </w:r>
    </w:p>
    <w:p w14:paraId="28253384" w14:textId="77777777" w:rsidR="0013777F" w:rsidRPr="00677CF7" w:rsidRDefault="0013777F" w:rsidP="00677CF7">
      <w:pPr>
        <w:rPr>
          <w:rFonts w:cstheme="minorHAnsi"/>
        </w:rPr>
      </w:pPr>
    </w:p>
    <w:p w14:paraId="1B51B71D" w14:textId="0F5AD654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Rubicone e Mare (F</w:t>
      </w:r>
      <w:r w:rsidR="001275E0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)</w:t>
      </w:r>
    </w:p>
    <w:p w14:paraId="28EA9553" w14:textId="77777777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4A6F570F" w14:textId="77777777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• sviluppo di strumenti che promuovono la conoscenza dell’Unione sul territorio;</w:t>
      </w:r>
    </w:p>
    <w:p w14:paraId="2C6BC659" w14:textId="02DC9CE8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• studio di fattibilità che delinei il percorso per il passaggio di categoria in riferimento ai requisiti previsti dalla legge regionale 21/2012 e dal P</w:t>
      </w:r>
      <w:r w:rsidR="003B28F6" w:rsidRPr="00677CF7">
        <w:rPr>
          <w:rFonts w:cstheme="minorHAnsi"/>
        </w:rPr>
        <w:t>rt</w:t>
      </w:r>
      <w:r w:rsidRPr="00677CF7">
        <w:rPr>
          <w:rFonts w:cstheme="minorHAnsi"/>
        </w:rPr>
        <w:t xml:space="preserve"> 2021-2023;</w:t>
      </w:r>
    </w:p>
    <w:p w14:paraId="3DA50D63" w14:textId="18D294BF" w:rsidR="00BE00DC" w:rsidRPr="00677CF7" w:rsidRDefault="00A8746A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c</w:t>
      </w:r>
      <w:r w:rsidR="00BE00DC" w:rsidRPr="00677CF7">
        <w:rPr>
          <w:rFonts w:cstheme="minorHAnsi"/>
        </w:rPr>
        <w:t>ontributo concesso: 29.700 euro sull’annualità 2024</w:t>
      </w:r>
    </w:p>
    <w:p w14:paraId="0D8DFB27" w14:textId="77777777" w:rsidR="00A8746A" w:rsidRPr="00677CF7" w:rsidRDefault="00A8746A" w:rsidP="00677CF7">
      <w:pPr>
        <w:rPr>
          <w:rFonts w:cstheme="minorHAnsi"/>
        </w:rPr>
      </w:pPr>
    </w:p>
    <w:p w14:paraId="7FFF6C9F" w14:textId="7FA1C93F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montana Valli Trebbia e Luretta (P</w:t>
      </w:r>
      <w:r w:rsidR="001275E0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)</w:t>
      </w:r>
    </w:p>
    <w:p w14:paraId="04F711EB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1577051E" w14:textId="77777777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miglioramento dei servizi ai cittadini;</w:t>
      </w:r>
    </w:p>
    <w:p w14:paraId="120C11D7" w14:textId="043B1C69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• promozione di misure organizzative per la semplificazione e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montana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esperti);</w:t>
      </w:r>
    </w:p>
    <w:p w14:paraId="74151296" w14:textId="4CC0098D" w:rsidR="00BE00DC" w:rsidRPr="00677CF7" w:rsidRDefault="008C055B" w:rsidP="00A435E7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BE00DC" w:rsidRPr="00677CF7">
        <w:rPr>
          <w:rFonts w:cstheme="minorHAnsi"/>
        </w:rPr>
        <w:t>ontributo concesso: 29.999,70 (14.999,85 per ciascuna delle annualità 2023-2024)</w:t>
      </w:r>
    </w:p>
    <w:p w14:paraId="4163CE23" w14:textId="77777777" w:rsidR="001E223B" w:rsidRPr="00677CF7" w:rsidRDefault="001E223B" w:rsidP="00677CF7">
      <w:pPr>
        <w:rPr>
          <w:rFonts w:cstheme="minorHAnsi"/>
        </w:rPr>
      </w:pPr>
    </w:p>
    <w:p w14:paraId="6776E825" w14:textId="675D4B99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 xml:space="preserve">Unione di </w:t>
      </w:r>
      <w:r w:rsidR="001510CD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omuni della Romagna Forlivese (F</w:t>
      </w:r>
      <w:r w:rsidR="001275E0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)</w:t>
      </w:r>
    </w:p>
    <w:p w14:paraId="57B4C3C2" w14:textId="77777777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4CC6CE08" w14:textId="77777777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miglioramento dei servizi ai cittadini;</w:t>
      </w:r>
    </w:p>
    <w:p w14:paraId="01DAD99C" w14:textId="437254B0" w:rsidR="00BE00DC" w:rsidRPr="00677CF7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lastRenderedPageBreak/>
        <w:t>• promozione di misure organizzative per la semplificazione e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montana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 incluse nei documenti di programmazione dell’</w:t>
      </w:r>
      <w:r w:rsidR="00A435E7">
        <w:rPr>
          <w:rFonts w:cstheme="minorHAnsi"/>
        </w:rPr>
        <w:t>e</w:t>
      </w:r>
      <w:r w:rsidRPr="00677CF7">
        <w:rPr>
          <w:rFonts w:cstheme="minorHAnsi"/>
        </w:rPr>
        <w:t>nte;</w:t>
      </w:r>
    </w:p>
    <w:p w14:paraId="43DADAD6" w14:textId="002CDD77" w:rsidR="00BE00DC" w:rsidRDefault="00BE00DC" w:rsidP="00A435E7">
      <w:pPr>
        <w:jc w:val="both"/>
        <w:rPr>
          <w:rFonts w:cstheme="minorHAnsi"/>
        </w:rPr>
      </w:pPr>
      <w:r w:rsidRPr="00677CF7">
        <w:rPr>
          <w:rFonts w:cstheme="minorHAnsi"/>
        </w:rPr>
        <w:t>contributo concesso: 30.000 euro sull’annualità 2024</w:t>
      </w:r>
    </w:p>
    <w:p w14:paraId="211FD1F5" w14:textId="77777777" w:rsidR="00A435E7" w:rsidRPr="00677CF7" w:rsidRDefault="00A435E7" w:rsidP="00677CF7">
      <w:pPr>
        <w:rPr>
          <w:rFonts w:cstheme="minorHAnsi"/>
        </w:rPr>
      </w:pPr>
    </w:p>
    <w:p w14:paraId="3E0A212E" w14:textId="47084F18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 xml:space="preserve">Unione </w:t>
      </w:r>
      <w:r w:rsidR="001510CD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omuni Valmarecchia (R</w:t>
      </w:r>
      <w:r w:rsidR="001275E0">
        <w:rPr>
          <w:rFonts w:cstheme="minorHAnsi"/>
          <w:b/>
          <w:bCs/>
        </w:rPr>
        <w:t>n</w:t>
      </w:r>
      <w:r w:rsidRPr="00677CF7">
        <w:rPr>
          <w:rFonts w:cstheme="minorHAnsi"/>
          <w:b/>
          <w:bCs/>
        </w:rPr>
        <w:t>)</w:t>
      </w:r>
    </w:p>
    <w:p w14:paraId="25A7BF99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2F6E1AEA" w14:textId="77777777" w:rsidR="00BE00DC" w:rsidRPr="00677CF7" w:rsidRDefault="00BE00DC" w:rsidP="008C055B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miglioramento dei servizi ai cittadini;</w:t>
      </w:r>
    </w:p>
    <w:p w14:paraId="2E0B3DAE" w14:textId="5851FEDC" w:rsidR="00BE00DC" w:rsidRPr="00677CF7" w:rsidRDefault="00BE00DC" w:rsidP="008C055B">
      <w:pPr>
        <w:jc w:val="both"/>
        <w:rPr>
          <w:rFonts w:cstheme="minorHAnsi"/>
        </w:rPr>
      </w:pPr>
      <w:r w:rsidRPr="00677CF7">
        <w:rPr>
          <w:rFonts w:cstheme="minorHAnsi"/>
        </w:rPr>
        <w:t>• studio di fattibilità che delinei il percorso per il passaggio di categoria in riferimento ai requisiti previsti dalla legge regionale 21/2012 e dal P</w:t>
      </w:r>
      <w:r w:rsidR="003B28F6" w:rsidRPr="00677CF7">
        <w:rPr>
          <w:rFonts w:cstheme="minorHAnsi"/>
        </w:rPr>
        <w:t>rt</w:t>
      </w:r>
      <w:r w:rsidRPr="00677CF7">
        <w:rPr>
          <w:rFonts w:cstheme="minorHAnsi"/>
        </w:rPr>
        <w:t xml:space="preserve"> 2021-2023 in particolare, prevedendo per l’Unione il passaggio di categoria;</w:t>
      </w:r>
    </w:p>
    <w:p w14:paraId="0049F84F" w14:textId="162D95E9" w:rsidR="00BE00DC" w:rsidRPr="00677CF7" w:rsidRDefault="00BE00DC" w:rsidP="008C055B">
      <w:pPr>
        <w:jc w:val="both"/>
        <w:rPr>
          <w:rFonts w:cstheme="minorHAnsi"/>
        </w:rPr>
      </w:pPr>
      <w:r w:rsidRPr="00677CF7">
        <w:rPr>
          <w:rFonts w:cstheme="minorHAnsi"/>
        </w:rPr>
        <w:t>contributo concesso: 30.000 euro sull’annualità 2024</w:t>
      </w:r>
    </w:p>
    <w:p w14:paraId="38A0E59B" w14:textId="77777777" w:rsidR="001E223B" w:rsidRPr="00677CF7" w:rsidRDefault="001E223B" w:rsidP="00677CF7">
      <w:pPr>
        <w:rPr>
          <w:rFonts w:cstheme="minorHAnsi"/>
        </w:rPr>
      </w:pPr>
    </w:p>
    <w:p w14:paraId="30C795BD" w14:textId="375CD90E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 xml:space="preserve">Unione dei </w:t>
      </w:r>
      <w:r w:rsidR="001510CD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omuni Bassa Val Trebbia e Luretta (P</w:t>
      </w:r>
      <w:r w:rsidR="001275E0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)</w:t>
      </w:r>
    </w:p>
    <w:p w14:paraId="73C83F7C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64387FBD" w14:textId="77777777" w:rsidR="00BE00DC" w:rsidRPr="00677CF7" w:rsidRDefault="00BE00DC" w:rsidP="008C055B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miglioramento dei servizi ai cittadini;</w:t>
      </w:r>
    </w:p>
    <w:p w14:paraId="66897410" w14:textId="22B61A07" w:rsidR="00BE00DC" w:rsidRPr="00677CF7" w:rsidRDefault="00BE00DC" w:rsidP="008C055B">
      <w:pPr>
        <w:jc w:val="both"/>
        <w:rPr>
          <w:rFonts w:cstheme="minorHAnsi"/>
        </w:rPr>
      </w:pPr>
      <w:r w:rsidRPr="00677CF7">
        <w:rPr>
          <w:rFonts w:cstheme="minorHAnsi"/>
        </w:rPr>
        <w:t>• promozione di misure organizzative per la semplificazione e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di </w:t>
      </w:r>
      <w:r w:rsidR="008C055B">
        <w:rPr>
          <w:rFonts w:cstheme="minorHAnsi"/>
        </w:rPr>
        <w:t>C</w:t>
      </w:r>
      <w:r w:rsidRPr="00677CF7">
        <w:rPr>
          <w:rFonts w:cstheme="minorHAnsi"/>
        </w:rPr>
        <w:t>omuni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esperti);</w:t>
      </w:r>
    </w:p>
    <w:p w14:paraId="42367410" w14:textId="16CEE0E8" w:rsidR="00BE00DC" w:rsidRPr="00677CF7" w:rsidRDefault="008C055B" w:rsidP="008C055B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BE00DC" w:rsidRPr="00677CF7">
        <w:rPr>
          <w:rFonts w:cstheme="minorHAnsi"/>
        </w:rPr>
        <w:t>ontributo concesso: 29.700 euro sull’annualità 2024</w:t>
      </w:r>
    </w:p>
    <w:p w14:paraId="6B400359" w14:textId="77777777" w:rsidR="001E223B" w:rsidRPr="00677CF7" w:rsidRDefault="001E223B" w:rsidP="00677CF7">
      <w:pPr>
        <w:rPr>
          <w:rFonts w:cstheme="minorHAnsi"/>
        </w:rPr>
      </w:pPr>
    </w:p>
    <w:p w14:paraId="3E0F5305" w14:textId="11BCCB40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 xml:space="preserve">Unione </w:t>
      </w:r>
      <w:r w:rsidR="001510CD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omuni Valli Taro e Ceno (P</w:t>
      </w:r>
      <w:r w:rsidR="001275E0">
        <w:rPr>
          <w:rFonts w:cstheme="minorHAnsi"/>
          <w:b/>
          <w:bCs/>
        </w:rPr>
        <w:t>r</w:t>
      </w:r>
      <w:r w:rsidRPr="00677CF7">
        <w:rPr>
          <w:rFonts w:cstheme="minorHAnsi"/>
          <w:b/>
          <w:bCs/>
        </w:rPr>
        <w:t>)</w:t>
      </w:r>
    </w:p>
    <w:p w14:paraId="6CF0AC0C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68054244" w14:textId="77777777" w:rsidR="00BE00DC" w:rsidRPr="00677CF7" w:rsidRDefault="00BE00DC" w:rsidP="00817784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miglioramento dei servizi ai cittadini;</w:t>
      </w:r>
    </w:p>
    <w:p w14:paraId="2CCC18ED" w14:textId="5860E202" w:rsidR="00BE00DC" w:rsidRPr="00677CF7" w:rsidRDefault="00BE00DC" w:rsidP="00817784">
      <w:pPr>
        <w:jc w:val="both"/>
        <w:rPr>
          <w:rFonts w:cstheme="minorHAnsi"/>
        </w:rPr>
      </w:pPr>
      <w:r w:rsidRPr="00677CF7">
        <w:rPr>
          <w:rFonts w:cstheme="minorHAnsi"/>
        </w:rPr>
        <w:t>• promozione di misure organizzative per la semplificazione e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di </w:t>
      </w:r>
      <w:r w:rsidR="00817784">
        <w:rPr>
          <w:rFonts w:cstheme="minorHAnsi"/>
        </w:rPr>
        <w:t>C</w:t>
      </w:r>
      <w:r w:rsidRPr="00677CF7">
        <w:rPr>
          <w:rFonts w:cstheme="minorHAnsi"/>
        </w:rPr>
        <w:t>omuni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esperti);</w:t>
      </w:r>
    </w:p>
    <w:p w14:paraId="2CE4F6FE" w14:textId="17CB497C" w:rsidR="00BE00DC" w:rsidRPr="00677CF7" w:rsidRDefault="00817784" w:rsidP="00817784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BE00DC" w:rsidRPr="00677CF7">
        <w:rPr>
          <w:rFonts w:cstheme="minorHAnsi"/>
        </w:rPr>
        <w:t>ontributo concesso: 29.999,70 euro (14.999,85 per ciascuna annualità 2023-2024)</w:t>
      </w:r>
    </w:p>
    <w:p w14:paraId="0D273E2D" w14:textId="77777777" w:rsidR="001E223B" w:rsidRPr="00677CF7" w:rsidRDefault="001E223B" w:rsidP="00677CF7">
      <w:pPr>
        <w:rPr>
          <w:rFonts w:cstheme="minorHAnsi"/>
        </w:rPr>
      </w:pPr>
    </w:p>
    <w:p w14:paraId="66E43F45" w14:textId="0391CAAE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Colline Matildiche (R</w:t>
      </w:r>
      <w:r w:rsidR="001275E0">
        <w:rPr>
          <w:rFonts w:cstheme="minorHAnsi"/>
          <w:b/>
          <w:bCs/>
        </w:rPr>
        <w:t>e</w:t>
      </w:r>
      <w:r w:rsidRPr="00677CF7">
        <w:rPr>
          <w:rFonts w:cstheme="minorHAnsi"/>
          <w:b/>
          <w:bCs/>
        </w:rPr>
        <w:t>)</w:t>
      </w:r>
    </w:p>
    <w:p w14:paraId="5D5C2177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327CC58C" w14:textId="77777777" w:rsidR="00BE00DC" w:rsidRPr="00677CF7" w:rsidRDefault="00BE00DC" w:rsidP="00817784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miglioramento dei servizi ai cittadini;</w:t>
      </w:r>
    </w:p>
    <w:p w14:paraId="77B3543D" w14:textId="6C529A26" w:rsidR="00BE00DC" w:rsidRPr="00677CF7" w:rsidRDefault="00BE00DC" w:rsidP="00817784">
      <w:pPr>
        <w:jc w:val="both"/>
        <w:rPr>
          <w:rFonts w:cstheme="minorHAnsi"/>
        </w:rPr>
      </w:pPr>
      <w:r w:rsidRPr="00677CF7">
        <w:rPr>
          <w:rFonts w:cstheme="minorHAnsi"/>
        </w:rPr>
        <w:lastRenderedPageBreak/>
        <w:t>• promozione di misure organizzative per la semplificazione e velocizzazione dei processi autorizzatori propedeutici anche all’attuazione del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in raccordo col piano di miglioramento adottato dall’Unione di </w:t>
      </w:r>
      <w:r w:rsidR="00817784">
        <w:rPr>
          <w:rFonts w:cstheme="minorHAnsi"/>
        </w:rPr>
        <w:t>C</w:t>
      </w:r>
      <w:r w:rsidRPr="00677CF7">
        <w:rPr>
          <w:rFonts w:cstheme="minorHAnsi"/>
        </w:rPr>
        <w:t>omuni (progetto P</w:t>
      </w:r>
      <w:r w:rsidR="003B28F6" w:rsidRPr="00677CF7">
        <w:rPr>
          <w:rFonts w:cstheme="minorHAnsi"/>
        </w:rPr>
        <w:t>nrr</w:t>
      </w:r>
      <w:r w:rsidRPr="00677CF7">
        <w:rPr>
          <w:rFonts w:cstheme="minorHAnsi"/>
        </w:rPr>
        <w:t xml:space="preserve"> 1000 esperti);</w:t>
      </w:r>
    </w:p>
    <w:p w14:paraId="35B393D5" w14:textId="23930E90" w:rsidR="00BE00DC" w:rsidRDefault="00817784" w:rsidP="00817784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BE00DC" w:rsidRPr="00677CF7">
        <w:rPr>
          <w:rFonts w:cstheme="minorHAnsi"/>
        </w:rPr>
        <w:t>ontributo concesso: 30.000 euro sull’annualità 2024</w:t>
      </w:r>
    </w:p>
    <w:p w14:paraId="0308511D" w14:textId="77777777" w:rsidR="00817784" w:rsidRPr="00677CF7" w:rsidRDefault="00817784" w:rsidP="00677CF7">
      <w:pPr>
        <w:rPr>
          <w:rFonts w:cstheme="minorHAnsi"/>
        </w:rPr>
      </w:pPr>
    </w:p>
    <w:p w14:paraId="453B2CF8" w14:textId="5F013C32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Comuni Pianura Reggiana (R</w:t>
      </w:r>
      <w:r w:rsidR="001275E0">
        <w:rPr>
          <w:rFonts w:cstheme="minorHAnsi"/>
          <w:b/>
          <w:bCs/>
        </w:rPr>
        <w:t>e</w:t>
      </w:r>
      <w:r w:rsidRPr="00677CF7">
        <w:rPr>
          <w:rFonts w:cstheme="minorHAnsi"/>
          <w:b/>
          <w:bCs/>
        </w:rPr>
        <w:t>)</w:t>
      </w:r>
    </w:p>
    <w:p w14:paraId="0A38F0BA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4577BFC0" w14:textId="77777777" w:rsidR="00BE00DC" w:rsidRPr="00677CF7" w:rsidRDefault="00BE00DC" w:rsidP="00667BEC">
      <w:pPr>
        <w:jc w:val="both"/>
        <w:rPr>
          <w:rFonts w:cstheme="minorHAnsi"/>
        </w:rPr>
      </w:pPr>
      <w:r w:rsidRPr="00677CF7">
        <w:rPr>
          <w:rFonts w:cstheme="minorHAnsi"/>
        </w:rPr>
        <w:t>• mappatura dei processi e delle procedure amministrative per la digitalizzazione e miglioramento dei servizi ai cittadini e in raccordo con un percorso di formazione del personale;</w:t>
      </w:r>
    </w:p>
    <w:p w14:paraId="1E03FAB9" w14:textId="5A7188FD" w:rsidR="00BE00DC" w:rsidRPr="00677CF7" w:rsidRDefault="00BE00DC" w:rsidP="00667BEC">
      <w:pPr>
        <w:jc w:val="both"/>
        <w:rPr>
          <w:rFonts w:cstheme="minorHAnsi"/>
        </w:rPr>
      </w:pPr>
      <w:r w:rsidRPr="00677CF7">
        <w:rPr>
          <w:rFonts w:cstheme="minorHAnsi"/>
        </w:rPr>
        <w:t>• studio di fattibilità che delinea il percorso per il passaggio di categoria in riferimento ai requisiti previsti dalla legge regionale 21/2012 e dal P</w:t>
      </w:r>
      <w:r w:rsidR="003B28F6" w:rsidRPr="00677CF7">
        <w:rPr>
          <w:rFonts w:cstheme="minorHAnsi"/>
        </w:rPr>
        <w:t>rt</w:t>
      </w:r>
      <w:r w:rsidRPr="00677CF7">
        <w:rPr>
          <w:rFonts w:cstheme="minorHAnsi"/>
        </w:rPr>
        <w:t xml:space="preserve"> 2021-2023, prevedendo per l’Unione Pianura Reggiana il passaggio da Unione in sviluppo a Unione avanzata;</w:t>
      </w:r>
    </w:p>
    <w:p w14:paraId="19B65A1C" w14:textId="0F325971" w:rsidR="00BE00DC" w:rsidRPr="00677CF7" w:rsidRDefault="00667BEC" w:rsidP="00667BEC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BE00DC" w:rsidRPr="00677CF7">
        <w:rPr>
          <w:rFonts w:cstheme="minorHAnsi"/>
        </w:rPr>
        <w:t>ontributo concesso: 27.000 euro (13.500 euro per ciascuna annualità 202</w:t>
      </w:r>
      <w:r w:rsidR="001E223B" w:rsidRPr="00677CF7">
        <w:rPr>
          <w:rFonts w:cstheme="minorHAnsi"/>
        </w:rPr>
        <w:t>3-</w:t>
      </w:r>
      <w:r w:rsidR="00BE00DC" w:rsidRPr="00677CF7">
        <w:rPr>
          <w:rFonts w:cstheme="minorHAnsi"/>
        </w:rPr>
        <w:t>2024)</w:t>
      </w:r>
      <w:r w:rsidR="003B28F6" w:rsidRPr="00677CF7">
        <w:rPr>
          <w:rFonts w:cstheme="minorHAnsi"/>
        </w:rPr>
        <w:t>.</w:t>
      </w:r>
    </w:p>
    <w:p w14:paraId="3669A4CA" w14:textId="77777777" w:rsidR="001655FA" w:rsidRPr="00677CF7" w:rsidRDefault="001655FA" w:rsidP="00677CF7">
      <w:pPr>
        <w:rPr>
          <w:rFonts w:cstheme="minorHAnsi"/>
          <w:b/>
          <w:bCs/>
        </w:rPr>
      </w:pPr>
    </w:p>
    <w:p w14:paraId="03ABA1EB" w14:textId="3C8E42FC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>Unione dei Comuni Val d’Enza (R</w:t>
      </w:r>
      <w:r w:rsidR="001275E0">
        <w:rPr>
          <w:rFonts w:cstheme="minorHAnsi"/>
          <w:b/>
          <w:bCs/>
        </w:rPr>
        <w:t>e</w:t>
      </w:r>
      <w:r w:rsidRPr="00677CF7">
        <w:rPr>
          <w:rFonts w:cstheme="minorHAnsi"/>
          <w:b/>
          <w:bCs/>
        </w:rPr>
        <w:t>)</w:t>
      </w:r>
    </w:p>
    <w:p w14:paraId="6A6F5B42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4D0CD73B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• sviluppo di strumenti che promuovono la conoscenza dell’Unione sul territorio con l’elaborazione di un piano di comunicazione;</w:t>
      </w:r>
    </w:p>
    <w:p w14:paraId="00A9CDA0" w14:textId="421C33BC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• studio di fattibilità che delinea il percorso per il passaggio di categoria in riferimento ai requisiti previsti dalla legge regionale 21/2012 e dal P</w:t>
      </w:r>
      <w:r w:rsidR="003B28F6" w:rsidRPr="00677CF7">
        <w:rPr>
          <w:rFonts w:cstheme="minorHAnsi"/>
        </w:rPr>
        <w:t>rt</w:t>
      </w:r>
      <w:r w:rsidRPr="00677CF7">
        <w:rPr>
          <w:rFonts w:cstheme="minorHAnsi"/>
        </w:rPr>
        <w:t xml:space="preserve"> 2021-2023, prevedendo per l’Unione Val d’Enza il passaggio da Unione in sviluppo ad Unione avanzata;</w:t>
      </w:r>
    </w:p>
    <w:p w14:paraId="0D4228C7" w14:textId="2DAA5A1E" w:rsidR="00BE00DC" w:rsidRDefault="00667BEC" w:rsidP="00677CF7">
      <w:pPr>
        <w:rPr>
          <w:rFonts w:cstheme="minorHAnsi"/>
        </w:rPr>
      </w:pPr>
      <w:r>
        <w:rPr>
          <w:rFonts w:cstheme="minorHAnsi"/>
        </w:rPr>
        <w:t>c</w:t>
      </w:r>
      <w:r w:rsidR="00BE00DC" w:rsidRPr="00677CF7">
        <w:rPr>
          <w:rFonts w:cstheme="minorHAnsi"/>
        </w:rPr>
        <w:t>ontributo concesso: 29.700 euro sull’annualità 2024</w:t>
      </w:r>
    </w:p>
    <w:p w14:paraId="447FF6F5" w14:textId="6324369D" w:rsidR="00667BEC" w:rsidRPr="00677CF7" w:rsidRDefault="00667BEC" w:rsidP="00677CF7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</w:t>
      </w:r>
    </w:p>
    <w:p w14:paraId="6224981E" w14:textId="1AD95149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 xml:space="preserve">Le Unioni di </w:t>
      </w:r>
      <w:r w:rsidR="003B28F6" w:rsidRPr="00677CF7">
        <w:rPr>
          <w:rFonts w:cstheme="minorHAnsi"/>
        </w:rPr>
        <w:t>C</w:t>
      </w:r>
      <w:r w:rsidRPr="00677CF7">
        <w:rPr>
          <w:rFonts w:cstheme="minorHAnsi"/>
        </w:rPr>
        <w:t xml:space="preserve">omuni esistenti e costituite, beneficiarie del bando, verranno coadiuvate dal change manager nel realizzare le seguenti azioni proposte dalla Regione, volte a supportare sia l’avvio operativo e lo sviluppo degli strumenti di governance unitaria dell’Unione che il rafforzamento amministrativo dell’ente, tramite </w:t>
      </w:r>
      <w:r w:rsidR="00E10239" w:rsidRPr="00677CF7">
        <w:rPr>
          <w:rFonts w:cstheme="minorHAnsi"/>
        </w:rPr>
        <w:t>–</w:t>
      </w:r>
      <w:r w:rsidR="001655FA" w:rsidRPr="00677CF7">
        <w:rPr>
          <w:rFonts w:cstheme="minorHAnsi"/>
        </w:rPr>
        <w:t xml:space="preserve"> </w:t>
      </w:r>
      <w:r w:rsidRPr="00677CF7">
        <w:rPr>
          <w:rFonts w:cstheme="minorHAnsi"/>
        </w:rPr>
        <w:t xml:space="preserve">in particolare </w:t>
      </w:r>
      <w:r w:rsidR="00E10239" w:rsidRPr="00677CF7">
        <w:rPr>
          <w:rFonts w:cstheme="minorHAnsi"/>
        </w:rPr>
        <w:t>–</w:t>
      </w:r>
      <w:r w:rsidR="001655FA" w:rsidRPr="00677CF7">
        <w:rPr>
          <w:rFonts w:cstheme="minorHAnsi"/>
        </w:rPr>
        <w:t xml:space="preserve"> </w:t>
      </w:r>
      <w:r w:rsidR="00E10239" w:rsidRPr="00677CF7">
        <w:rPr>
          <w:rFonts w:cstheme="minorHAnsi"/>
        </w:rPr>
        <w:t>l’individuazione</w:t>
      </w:r>
      <w:r w:rsidRPr="00677CF7">
        <w:rPr>
          <w:rFonts w:cstheme="minorHAnsi"/>
        </w:rPr>
        <w:t xml:space="preserve"> di un percorso di sviluppo organizzativo e del personale.</w:t>
      </w:r>
    </w:p>
    <w:p w14:paraId="008D3C69" w14:textId="4D2AA5D0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t xml:space="preserve">Unione dei </w:t>
      </w:r>
      <w:r w:rsidR="001275E0">
        <w:rPr>
          <w:rFonts w:cstheme="minorHAnsi"/>
          <w:b/>
          <w:bCs/>
        </w:rPr>
        <w:t>C</w:t>
      </w:r>
      <w:r w:rsidRPr="00677CF7">
        <w:rPr>
          <w:rFonts w:cstheme="minorHAnsi"/>
          <w:b/>
          <w:bCs/>
        </w:rPr>
        <w:t>omuni delle Terre del Delta (F</w:t>
      </w:r>
      <w:r w:rsidR="001275E0">
        <w:rPr>
          <w:rFonts w:cstheme="minorHAnsi"/>
          <w:b/>
          <w:bCs/>
        </w:rPr>
        <w:t>e</w:t>
      </w:r>
      <w:r w:rsidRPr="00677CF7">
        <w:rPr>
          <w:rFonts w:cstheme="minorHAnsi"/>
          <w:b/>
          <w:bCs/>
        </w:rPr>
        <w:t>)</w:t>
      </w:r>
    </w:p>
    <w:p w14:paraId="4553400B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25CCACCE" w14:textId="31C45675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• delineazione degli strumenti e contenuti normativi necessari alla definizione della governance dell’Unione e dei nuovi servizi unionali (convenzioni, regolamenti</w:t>
      </w:r>
      <w:r w:rsidR="00667BEC">
        <w:rPr>
          <w:rFonts w:cstheme="minorHAnsi"/>
        </w:rPr>
        <w:t xml:space="preserve">, e così via </w:t>
      </w:r>
      <w:r w:rsidRPr="00677CF7">
        <w:rPr>
          <w:rFonts w:cstheme="minorHAnsi"/>
        </w:rPr>
        <w:t>);</w:t>
      </w:r>
    </w:p>
    <w:p w14:paraId="380E32BA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• elaborazione di un piano di comunicazione delle attività dell’Unione;</w:t>
      </w:r>
    </w:p>
    <w:p w14:paraId="13BCE5E3" w14:textId="77777777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• analisi mirate alla programmazione e definizione di quote assunzionali per l’Unione e contestuale analisi del fabbisogno formativo del personale, programmazione di un piano di formazione;</w:t>
      </w:r>
    </w:p>
    <w:p w14:paraId="50CBE08C" w14:textId="05B62E38" w:rsidR="00BE00DC" w:rsidRPr="00677CF7" w:rsidRDefault="00BE00DC" w:rsidP="00677CF7">
      <w:pPr>
        <w:rPr>
          <w:rFonts w:cstheme="minorHAnsi"/>
        </w:rPr>
      </w:pPr>
      <w:r w:rsidRPr="00677CF7">
        <w:rPr>
          <w:rFonts w:cstheme="minorHAnsi"/>
        </w:rPr>
        <w:t>contributo concesso: 39.600 euro (19.800 euro per ciascuna annualità 2023-2024)</w:t>
      </w:r>
    </w:p>
    <w:p w14:paraId="58BF1323" w14:textId="77777777" w:rsidR="00E10239" w:rsidRPr="00677CF7" w:rsidRDefault="00E10239" w:rsidP="00677CF7">
      <w:pPr>
        <w:rPr>
          <w:rFonts w:cstheme="minorHAnsi"/>
          <w:b/>
          <w:bCs/>
        </w:rPr>
      </w:pPr>
    </w:p>
    <w:p w14:paraId="387245B5" w14:textId="31555162" w:rsidR="00BE00DC" w:rsidRPr="00677CF7" w:rsidRDefault="00BE00DC" w:rsidP="00677CF7">
      <w:pPr>
        <w:rPr>
          <w:rFonts w:cstheme="minorHAnsi"/>
          <w:b/>
          <w:bCs/>
        </w:rPr>
      </w:pPr>
      <w:r w:rsidRPr="00677CF7">
        <w:rPr>
          <w:rFonts w:cstheme="minorHAnsi"/>
          <w:b/>
          <w:bCs/>
        </w:rPr>
        <w:lastRenderedPageBreak/>
        <w:t>Unione Terre d’acqua (B</w:t>
      </w:r>
      <w:r w:rsidR="001275E0">
        <w:rPr>
          <w:rFonts w:cstheme="minorHAnsi"/>
          <w:b/>
          <w:bCs/>
        </w:rPr>
        <w:t>o</w:t>
      </w:r>
      <w:r w:rsidRPr="00677CF7">
        <w:rPr>
          <w:rFonts w:cstheme="minorHAnsi"/>
          <w:b/>
          <w:bCs/>
        </w:rPr>
        <w:t>)</w:t>
      </w:r>
    </w:p>
    <w:p w14:paraId="12E90B58" w14:textId="77777777" w:rsidR="00BE00DC" w:rsidRPr="00677CF7" w:rsidRDefault="00BE00DC" w:rsidP="009A7818">
      <w:pPr>
        <w:jc w:val="both"/>
        <w:rPr>
          <w:rFonts w:cstheme="minorHAnsi"/>
        </w:rPr>
      </w:pPr>
      <w:r w:rsidRPr="00677CF7">
        <w:rPr>
          <w:rFonts w:cstheme="minorHAnsi"/>
        </w:rPr>
        <w:t>Azioni scelte:</w:t>
      </w:r>
    </w:p>
    <w:p w14:paraId="1164F99A" w14:textId="77777777" w:rsidR="00BE00DC" w:rsidRPr="00677CF7" w:rsidRDefault="00BE00DC" w:rsidP="009A7818">
      <w:pPr>
        <w:jc w:val="both"/>
        <w:rPr>
          <w:rFonts w:cstheme="minorHAnsi"/>
        </w:rPr>
      </w:pPr>
      <w:r w:rsidRPr="00677CF7">
        <w:rPr>
          <w:rFonts w:cstheme="minorHAnsi"/>
        </w:rPr>
        <w:t>• individuazione degli strumenti e contenuti normativi necessari alla definizione della governance dell’Unione e dei nuovi servizi (convenzioni, regolamenti, e così via);</w:t>
      </w:r>
    </w:p>
    <w:p w14:paraId="69C8391F" w14:textId="77777777" w:rsidR="00BE00DC" w:rsidRPr="00677CF7" w:rsidRDefault="00BE00DC" w:rsidP="009A7818">
      <w:pPr>
        <w:jc w:val="both"/>
        <w:rPr>
          <w:rFonts w:cstheme="minorHAnsi"/>
        </w:rPr>
      </w:pPr>
      <w:r w:rsidRPr="00677CF7">
        <w:rPr>
          <w:rFonts w:cstheme="minorHAnsi"/>
        </w:rPr>
        <w:t>• elaborazione di un piano di comunicazione delle attività dell’Unione;</w:t>
      </w:r>
    </w:p>
    <w:p w14:paraId="41445299" w14:textId="77777777" w:rsidR="00BE00DC" w:rsidRPr="00677CF7" w:rsidRDefault="00BE00DC" w:rsidP="009A7818">
      <w:pPr>
        <w:jc w:val="both"/>
        <w:rPr>
          <w:rFonts w:cstheme="minorHAnsi"/>
        </w:rPr>
      </w:pPr>
      <w:r w:rsidRPr="00677CF7">
        <w:rPr>
          <w:rFonts w:cstheme="minorHAnsi"/>
        </w:rPr>
        <w:t>• analisi mirate alla programmazione e definizione di quote di assunzione per l’Unione e contestuale analisi del fabbisogno formativo del personale, programmazione di un piano di formazione;</w:t>
      </w:r>
    </w:p>
    <w:p w14:paraId="7521867B" w14:textId="77777777" w:rsidR="00BE00DC" w:rsidRPr="00677CF7" w:rsidRDefault="00BE00DC" w:rsidP="009A7818">
      <w:pPr>
        <w:jc w:val="both"/>
        <w:rPr>
          <w:rFonts w:cstheme="minorHAnsi"/>
        </w:rPr>
      </w:pPr>
      <w:r w:rsidRPr="00677CF7">
        <w:rPr>
          <w:rFonts w:cstheme="minorHAnsi"/>
        </w:rPr>
        <w:t>• studio di fattibilità che indichi le azioni, cronoprogramma, analisi di governance e strumenti normativi necessari per raggiungere i requisiti definiti dalla legge regionale 21/2012;</w:t>
      </w:r>
    </w:p>
    <w:p w14:paraId="18BFBE29" w14:textId="3917BD09" w:rsidR="00452D9D" w:rsidRPr="00677CF7" w:rsidRDefault="00BE00DC" w:rsidP="009A7818">
      <w:pPr>
        <w:jc w:val="both"/>
        <w:rPr>
          <w:rFonts w:cstheme="minorHAnsi"/>
        </w:rPr>
      </w:pPr>
      <w:r w:rsidRPr="00677CF7">
        <w:rPr>
          <w:rFonts w:cstheme="minorHAnsi"/>
        </w:rPr>
        <w:t>contributo concesso: 39.600 euro (19.800 euro per ciascuna annualità 2023-2024)</w:t>
      </w:r>
    </w:p>
    <w:sectPr w:rsidR="00452D9D" w:rsidRPr="00677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534"/>
    <w:multiLevelType w:val="hybridMultilevel"/>
    <w:tmpl w:val="5844A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E39"/>
    <w:multiLevelType w:val="hybridMultilevel"/>
    <w:tmpl w:val="F9802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1038"/>
    <w:multiLevelType w:val="hybridMultilevel"/>
    <w:tmpl w:val="D6F0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045D"/>
    <w:multiLevelType w:val="hybridMultilevel"/>
    <w:tmpl w:val="118A4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71DB"/>
    <w:multiLevelType w:val="hybridMultilevel"/>
    <w:tmpl w:val="6E785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3D04"/>
    <w:multiLevelType w:val="hybridMultilevel"/>
    <w:tmpl w:val="164A9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13C"/>
    <w:multiLevelType w:val="hybridMultilevel"/>
    <w:tmpl w:val="F9DAE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623E"/>
    <w:multiLevelType w:val="hybridMultilevel"/>
    <w:tmpl w:val="69E84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0D4F"/>
    <w:multiLevelType w:val="hybridMultilevel"/>
    <w:tmpl w:val="7816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001B"/>
    <w:multiLevelType w:val="hybridMultilevel"/>
    <w:tmpl w:val="91F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12BF"/>
    <w:multiLevelType w:val="hybridMultilevel"/>
    <w:tmpl w:val="A9B03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47D99"/>
    <w:multiLevelType w:val="hybridMultilevel"/>
    <w:tmpl w:val="5CB62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17A1"/>
    <w:multiLevelType w:val="hybridMultilevel"/>
    <w:tmpl w:val="80DC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952BB"/>
    <w:multiLevelType w:val="hybridMultilevel"/>
    <w:tmpl w:val="20EC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11C4A"/>
    <w:multiLevelType w:val="hybridMultilevel"/>
    <w:tmpl w:val="F1108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E66BE"/>
    <w:multiLevelType w:val="hybridMultilevel"/>
    <w:tmpl w:val="B44A1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3283">
    <w:abstractNumId w:val="10"/>
  </w:num>
  <w:num w:numId="2" w16cid:durableId="316032625">
    <w:abstractNumId w:val="5"/>
  </w:num>
  <w:num w:numId="3" w16cid:durableId="768236140">
    <w:abstractNumId w:val="7"/>
  </w:num>
  <w:num w:numId="4" w16cid:durableId="1014890547">
    <w:abstractNumId w:val="3"/>
  </w:num>
  <w:num w:numId="5" w16cid:durableId="1267077105">
    <w:abstractNumId w:val="6"/>
  </w:num>
  <w:num w:numId="6" w16cid:durableId="827987103">
    <w:abstractNumId w:val="13"/>
  </w:num>
  <w:num w:numId="7" w16cid:durableId="1282876826">
    <w:abstractNumId w:val="4"/>
  </w:num>
  <w:num w:numId="8" w16cid:durableId="850486050">
    <w:abstractNumId w:val="12"/>
  </w:num>
  <w:num w:numId="9" w16cid:durableId="1550723447">
    <w:abstractNumId w:val="1"/>
  </w:num>
  <w:num w:numId="10" w16cid:durableId="46414029">
    <w:abstractNumId w:val="9"/>
  </w:num>
  <w:num w:numId="11" w16cid:durableId="1241020307">
    <w:abstractNumId w:val="14"/>
  </w:num>
  <w:num w:numId="12" w16cid:durableId="627854224">
    <w:abstractNumId w:val="11"/>
  </w:num>
  <w:num w:numId="13" w16cid:durableId="117990327">
    <w:abstractNumId w:val="15"/>
  </w:num>
  <w:num w:numId="14" w16cid:durableId="678971458">
    <w:abstractNumId w:val="0"/>
  </w:num>
  <w:num w:numId="15" w16cid:durableId="1188829697">
    <w:abstractNumId w:val="2"/>
  </w:num>
  <w:num w:numId="16" w16cid:durableId="1168787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B"/>
    <w:rsid w:val="00040869"/>
    <w:rsid w:val="00043D49"/>
    <w:rsid w:val="0004406C"/>
    <w:rsid w:val="00071437"/>
    <w:rsid w:val="00075A31"/>
    <w:rsid w:val="000A4918"/>
    <w:rsid w:val="000C11FB"/>
    <w:rsid w:val="001268AD"/>
    <w:rsid w:val="001275E0"/>
    <w:rsid w:val="0013777F"/>
    <w:rsid w:val="001510CD"/>
    <w:rsid w:val="001655FA"/>
    <w:rsid w:val="001E223B"/>
    <w:rsid w:val="001F2563"/>
    <w:rsid w:val="00217DAC"/>
    <w:rsid w:val="00260E2F"/>
    <w:rsid w:val="00272A57"/>
    <w:rsid w:val="002C74C2"/>
    <w:rsid w:val="002D0361"/>
    <w:rsid w:val="002E6E2E"/>
    <w:rsid w:val="002F27F3"/>
    <w:rsid w:val="002F670A"/>
    <w:rsid w:val="003A7499"/>
    <w:rsid w:val="003B28F6"/>
    <w:rsid w:val="003F0712"/>
    <w:rsid w:val="00422ABF"/>
    <w:rsid w:val="00452D9D"/>
    <w:rsid w:val="0046367D"/>
    <w:rsid w:val="00487741"/>
    <w:rsid w:val="004B749A"/>
    <w:rsid w:val="004D00AE"/>
    <w:rsid w:val="00585078"/>
    <w:rsid w:val="005F67C8"/>
    <w:rsid w:val="00665F88"/>
    <w:rsid w:val="00667BEC"/>
    <w:rsid w:val="0067168A"/>
    <w:rsid w:val="00677CF7"/>
    <w:rsid w:val="006A1328"/>
    <w:rsid w:val="006A5BF9"/>
    <w:rsid w:val="006C2DE2"/>
    <w:rsid w:val="006C6020"/>
    <w:rsid w:val="00725494"/>
    <w:rsid w:val="00773BEE"/>
    <w:rsid w:val="007A6EDC"/>
    <w:rsid w:val="007C7713"/>
    <w:rsid w:val="007D29F8"/>
    <w:rsid w:val="007F7884"/>
    <w:rsid w:val="00811BF1"/>
    <w:rsid w:val="00817784"/>
    <w:rsid w:val="008764D8"/>
    <w:rsid w:val="008905E4"/>
    <w:rsid w:val="008C055B"/>
    <w:rsid w:val="00947C58"/>
    <w:rsid w:val="0098157B"/>
    <w:rsid w:val="009A7818"/>
    <w:rsid w:val="009E3679"/>
    <w:rsid w:val="009F7043"/>
    <w:rsid w:val="00A435E7"/>
    <w:rsid w:val="00A5703A"/>
    <w:rsid w:val="00A82C1A"/>
    <w:rsid w:val="00A8746A"/>
    <w:rsid w:val="00A929D5"/>
    <w:rsid w:val="00AD25A4"/>
    <w:rsid w:val="00AD7BAC"/>
    <w:rsid w:val="00B042C4"/>
    <w:rsid w:val="00B44867"/>
    <w:rsid w:val="00B71724"/>
    <w:rsid w:val="00B8085B"/>
    <w:rsid w:val="00BA0FA5"/>
    <w:rsid w:val="00BB22AA"/>
    <w:rsid w:val="00BE00DC"/>
    <w:rsid w:val="00C6128E"/>
    <w:rsid w:val="00CA3D93"/>
    <w:rsid w:val="00CA594A"/>
    <w:rsid w:val="00D37A9B"/>
    <w:rsid w:val="00D465B1"/>
    <w:rsid w:val="00D9346A"/>
    <w:rsid w:val="00D9430F"/>
    <w:rsid w:val="00DF7DAE"/>
    <w:rsid w:val="00E02681"/>
    <w:rsid w:val="00E10239"/>
    <w:rsid w:val="00E963F1"/>
    <w:rsid w:val="00EC01CA"/>
    <w:rsid w:val="00EC0D97"/>
    <w:rsid w:val="00EE5E35"/>
    <w:rsid w:val="00EE7FAB"/>
    <w:rsid w:val="00EF1096"/>
    <w:rsid w:val="00EF50A7"/>
    <w:rsid w:val="00F03FE9"/>
    <w:rsid w:val="00F211B1"/>
    <w:rsid w:val="00F32484"/>
    <w:rsid w:val="00F46961"/>
    <w:rsid w:val="00F64310"/>
    <w:rsid w:val="00F965E5"/>
    <w:rsid w:val="00FA5808"/>
    <w:rsid w:val="00FA755C"/>
    <w:rsid w:val="00FC46C0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AB5A"/>
  <w15:chartTrackingRefBased/>
  <w15:docId w15:val="{158D8248-58BE-4BB6-9E22-DEFC4F5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043D49"/>
  </w:style>
  <w:style w:type="paragraph" w:customStyle="1" w:styleId="paragraph">
    <w:name w:val="paragraph"/>
    <w:basedOn w:val="Normale"/>
    <w:rsid w:val="0004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4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100</cp:revision>
  <dcterms:created xsi:type="dcterms:W3CDTF">2023-09-01T06:33:00Z</dcterms:created>
  <dcterms:modified xsi:type="dcterms:W3CDTF">2023-09-04T12:04:00Z</dcterms:modified>
</cp:coreProperties>
</file>